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4C" w:rsidRDefault="00B6114C" w:rsidP="00B6114C">
      <w:pPr>
        <w:widowControl/>
        <w:shd w:val="clear" w:color="auto" w:fill="FFFFFF"/>
        <w:spacing w:line="520" w:lineRule="atLeast"/>
        <w:ind w:firstLine="600"/>
        <w:jc w:val="center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裁判文书公开范围</w:t>
      </w:r>
    </w:p>
    <w:p w:rsidR="00B6114C" w:rsidRPr="00B6114C" w:rsidRDefault="00B6114C" w:rsidP="00B6114C">
      <w:pPr>
        <w:widowControl/>
        <w:shd w:val="clear" w:color="auto" w:fill="FFFFFF"/>
        <w:spacing w:line="52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6114C">
        <w:rPr>
          <w:rFonts w:ascii="宋体" w:eastAsia="宋体" w:hAnsi="宋体" w:cs="宋体"/>
          <w:color w:val="000000"/>
          <w:kern w:val="0"/>
          <w:sz w:val="30"/>
          <w:szCs w:val="30"/>
        </w:rPr>
        <w:t>按照最高人民法院《关于人民法院在互联网公布裁判文书的规定》（法释〔2016〕19号），发生法律效力的裁判文书，应当在裁判文书生效之日起七个工作日内在互联网公布，依法提起抗诉或者上诉的一审判决书、裁定书，应当在二审裁判生效后七个工作日内在互联网公布。</w:t>
      </w:r>
    </w:p>
    <w:p w:rsidR="00B6114C" w:rsidRPr="00B6114C" w:rsidRDefault="00B6114C" w:rsidP="00B6114C">
      <w:pPr>
        <w:widowControl/>
        <w:shd w:val="clear" w:color="auto" w:fill="FFFFFF"/>
        <w:spacing w:line="520" w:lineRule="atLeast"/>
        <w:ind w:firstLine="602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6114C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人民法院作出的下列裁判文书应当在互联网公布：</w:t>
      </w:r>
    </w:p>
    <w:p w:rsidR="00B6114C" w:rsidRPr="00B6114C" w:rsidRDefault="00B6114C" w:rsidP="00B6114C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6114C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　　（一）刑事、民事、行政判决书；</w:t>
      </w:r>
    </w:p>
    <w:p w:rsidR="00B6114C" w:rsidRPr="00B6114C" w:rsidRDefault="00B6114C" w:rsidP="00B6114C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6114C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　　（二）刑事、民事、行政、执行裁定书；</w:t>
      </w:r>
    </w:p>
    <w:p w:rsidR="00B6114C" w:rsidRPr="00B6114C" w:rsidRDefault="00B6114C" w:rsidP="00B6114C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6114C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　　（三）支付令；</w:t>
      </w:r>
    </w:p>
    <w:p w:rsidR="00B6114C" w:rsidRPr="00B6114C" w:rsidRDefault="00B6114C" w:rsidP="00B6114C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6114C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　　（四）刑事、民事、行政、执行驳回申诉通知书；</w:t>
      </w:r>
    </w:p>
    <w:p w:rsidR="00B6114C" w:rsidRPr="00B6114C" w:rsidRDefault="00B6114C" w:rsidP="00B6114C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6114C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　　（五）国家赔偿决定书；</w:t>
      </w:r>
    </w:p>
    <w:p w:rsidR="00B6114C" w:rsidRPr="00B6114C" w:rsidRDefault="00B6114C" w:rsidP="00B6114C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6114C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　　（六）强制医疗决定书或者驳回强制医疗申请的决定书；</w:t>
      </w:r>
    </w:p>
    <w:p w:rsidR="00B6114C" w:rsidRPr="00B6114C" w:rsidRDefault="00B6114C" w:rsidP="00B6114C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6114C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　　（七）刑罚执行与变更决定书；</w:t>
      </w:r>
    </w:p>
    <w:p w:rsidR="00B6114C" w:rsidRPr="00B6114C" w:rsidRDefault="00B6114C" w:rsidP="00B6114C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6114C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　　（八）对妨害诉讼行为、执行行为作出的拘留、罚款决定书，提前解除拘留决定书，因对不服拘留、罚款等制裁决定申请复议而作出的复议决定书；</w:t>
      </w:r>
    </w:p>
    <w:p w:rsidR="00B6114C" w:rsidRPr="00B6114C" w:rsidRDefault="00B6114C" w:rsidP="00B6114C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6114C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　　（九）行政调解书、民事公益诉讼调解书；</w:t>
      </w:r>
    </w:p>
    <w:p w:rsidR="00B6114C" w:rsidRPr="00B6114C" w:rsidRDefault="00B6114C" w:rsidP="00B6114C">
      <w:pPr>
        <w:widowControl/>
        <w:shd w:val="clear" w:color="auto" w:fill="FFFFFF"/>
        <w:ind w:firstLine="60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6114C">
        <w:rPr>
          <w:rFonts w:ascii="宋体" w:eastAsia="宋体" w:hAnsi="宋体" w:cs="宋体"/>
          <w:color w:val="000000"/>
          <w:kern w:val="0"/>
          <w:sz w:val="30"/>
          <w:szCs w:val="30"/>
        </w:rPr>
        <w:t>（十）其他有中止、终结诉讼程序作用或者对当事人实体权益有影响、对当事人程序权益有重大影响的裁判文书。</w:t>
      </w:r>
    </w:p>
    <w:p w:rsidR="00C336AD" w:rsidRPr="00B6114C" w:rsidRDefault="00C336AD"/>
    <w:sectPr w:rsidR="00C336AD" w:rsidRPr="00B6114C" w:rsidSect="00ED6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0D" w:rsidRDefault="0032750D" w:rsidP="00B6114C">
      <w:r>
        <w:separator/>
      </w:r>
    </w:p>
  </w:endnote>
  <w:endnote w:type="continuationSeparator" w:id="1">
    <w:p w:rsidR="0032750D" w:rsidRDefault="0032750D" w:rsidP="00B6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0D" w:rsidRDefault="0032750D" w:rsidP="00B6114C">
      <w:r>
        <w:separator/>
      </w:r>
    </w:p>
  </w:footnote>
  <w:footnote w:type="continuationSeparator" w:id="1">
    <w:p w:rsidR="0032750D" w:rsidRDefault="0032750D" w:rsidP="00B61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14C"/>
    <w:rsid w:val="000F463D"/>
    <w:rsid w:val="0032750D"/>
    <w:rsid w:val="00B6114C"/>
    <w:rsid w:val="00C336AD"/>
    <w:rsid w:val="00E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1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1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2019-11-18T09:48:00Z</dcterms:created>
  <dcterms:modified xsi:type="dcterms:W3CDTF">2019-11-18T12:54:00Z</dcterms:modified>
</cp:coreProperties>
</file>