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EC" w:rsidRDefault="00556F2C">
      <w:pPr>
        <w:pStyle w:val="3"/>
        <w:widowControl/>
        <w:shd w:val="clear" w:color="auto" w:fill="FFFFFF"/>
        <w:spacing w:beforeAutospacing="0" w:afterAutospacing="0" w:line="900" w:lineRule="atLeast"/>
        <w:jc w:val="center"/>
        <w:rPr>
          <w:rFonts w:ascii="微软雅黑" w:eastAsia="微软雅黑" w:hAnsi="微软雅黑" w:cs="微软雅黑" w:hint="default"/>
          <w:color w:val="333333"/>
          <w:spacing w:val="-2"/>
          <w:sz w:val="36"/>
          <w:szCs w:val="36"/>
        </w:rPr>
      </w:pPr>
      <w:r>
        <w:rPr>
          <w:rFonts w:ascii="微软雅黑" w:eastAsia="微软雅黑" w:hAnsi="微软雅黑" w:cs="微软雅黑"/>
          <w:color w:val="333333"/>
          <w:spacing w:val="-2"/>
          <w:sz w:val="36"/>
          <w:szCs w:val="36"/>
          <w:shd w:val="clear" w:color="auto" w:fill="FFFFFF"/>
        </w:rPr>
        <w:t>立案行为规范</w:t>
      </w:r>
    </w:p>
    <w:p w:rsidR="00F537EC" w:rsidRDefault="00556F2C">
      <w:pPr>
        <w:pStyle w:val="a3"/>
        <w:widowControl/>
        <w:spacing w:beforeAutospacing="0" w:afterAutospacing="0"/>
        <w:ind w:firstLine="720"/>
        <w:jc w:val="both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仿宋_GB2312" w:eastAsia="仿宋_GB2312" w:hAnsi="Times New Roman" w:cs="仿宋_GB2312"/>
          <w:color w:val="000000"/>
          <w:sz w:val="31"/>
          <w:szCs w:val="31"/>
          <w:shd w:val="clear" w:color="auto" w:fill="FFFFFF"/>
        </w:rPr>
        <w:t>一、凡在立案窗口工作时间，法官必须着法官制服上岗；</w:t>
      </w:r>
    </w:p>
    <w:p w:rsidR="00F537EC" w:rsidRDefault="00556F2C">
      <w:pPr>
        <w:pStyle w:val="a3"/>
        <w:widowControl/>
        <w:spacing w:beforeAutospacing="0" w:afterAutospacing="0"/>
        <w:ind w:firstLine="720"/>
        <w:jc w:val="both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仿宋_GB2312" w:eastAsia="仿宋_GB2312" w:hAnsi="Times New Roman" w:cs="仿宋_GB2312"/>
          <w:color w:val="000000"/>
          <w:sz w:val="31"/>
          <w:szCs w:val="31"/>
          <w:shd w:val="clear" w:color="auto" w:fill="FFFFFF"/>
        </w:rPr>
        <w:t>二、着法官制服上岗一律佩带小徽章；</w:t>
      </w:r>
    </w:p>
    <w:p w:rsidR="00F537EC" w:rsidRDefault="00556F2C">
      <w:pPr>
        <w:pStyle w:val="a3"/>
        <w:widowControl/>
        <w:spacing w:beforeAutospacing="0" w:afterAutospacing="0"/>
        <w:ind w:firstLine="720"/>
        <w:jc w:val="both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仿宋_GB2312" w:eastAsia="仿宋_GB2312" w:hAnsi="Times New Roman" w:cs="仿宋_GB2312"/>
          <w:color w:val="000000"/>
          <w:sz w:val="31"/>
          <w:szCs w:val="31"/>
          <w:shd w:val="clear" w:color="auto" w:fill="FFFFFF"/>
        </w:rPr>
        <w:t>三、着法官制服要整洁得体，注意仪容仪表，严禁不同制服、不同季节的服装混穿；</w:t>
      </w:r>
    </w:p>
    <w:p w:rsidR="00F537EC" w:rsidRDefault="00556F2C">
      <w:pPr>
        <w:pStyle w:val="a3"/>
        <w:widowControl/>
        <w:spacing w:beforeAutospacing="0" w:afterAutospacing="0"/>
        <w:ind w:firstLine="720"/>
        <w:jc w:val="both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仿宋_GB2312" w:eastAsia="仿宋_GB2312" w:hAnsi="Times New Roman" w:cs="仿宋_GB2312"/>
          <w:color w:val="000000"/>
          <w:sz w:val="31"/>
          <w:szCs w:val="31"/>
          <w:shd w:val="clear" w:color="auto" w:fill="FFFFFF"/>
        </w:rPr>
        <w:t>四、法官在接待当事人时不得使用污言秽语；</w:t>
      </w:r>
    </w:p>
    <w:p w:rsidR="00F537EC" w:rsidRDefault="00556F2C">
      <w:pPr>
        <w:pStyle w:val="a3"/>
        <w:widowControl/>
        <w:spacing w:beforeAutospacing="0" w:afterAutospacing="0"/>
        <w:ind w:firstLine="720"/>
        <w:jc w:val="both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仿宋_GB2312" w:eastAsia="仿宋_GB2312" w:hAnsi="Times New Roman" w:cs="仿宋_GB2312"/>
          <w:color w:val="000000"/>
          <w:sz w:val="31"/>
          <w:szCs w:val="31"/>
          <w:shd w:val="clear" w:color="auto" w:fill="FFFFFF"/>
        </w:rPr>
        <w:t>五、严禁使用挖苦人、讥讽人的语言接待当事人；</w:t>
      </w:r>
    </w:p>
    <w:p w:rsidR="00F537EC" w:rsidRDefault="00556F2C">
      <w:pPr>
        <w:pStyle w:val="a3"/>
        <w:widowControl/>
        <w:spacing w:beforeAutospacing="0" w:afterAutospacing="0"/>
        <w:ind w:firstLine="720"/>
        <w:jc w:val="both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仿宋_GB2312" w:eastAsia="仿宋_GB2312" w:hAnsi="Times New Roman" w:cs="仿宋_GB2312"/>
          <w:color w:val="000000"/>
          <w:sz w:val="31"/>
          <w:szCs w:val="31"/>
          <w:shd w:val="clear" w:color="auto" w:fill="FFFFFF"/>
        </w:rPr>
        <w:t>六、严禁使用训斥语言接待当事人；</w:t>
      </w:r>
    </w:p>
    <w:p w:rsidR="00F537EC" w:rsidRDefault="00556F2C">
      <w:pPr>
        <w:pStyle w:val="a3"/>
        <w:widowControl/>
        <w:spacing w:beforeAutospacing="0" w:afterAutospacing="0"/>
        <w:ind w:firstLine="720"/>
        <w:jc w:val="both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仿宋_GB2312" w:eastAsia="仿宋_GB2312" w:hAnsi="Times New Roman" w:cs="仿宋_GB2312"/>
          <w:color w:val="000000"/>
          <w:sz w:val="31"/>
          <w:szCs w:val="31"/>
          <w:shd w:val="clear" w:color="auto" w:fill="FFFFFF"/>
        </w:rPr>
        <w:t>七、严禁把工作和生活中的怨气、赌气撒向当事人；</w:t>
      </w:r>
    </w:p>
    <w:p w:rsidR="00F537EC" w:rsidRDefault="00F537EC">
      <w:pPr>
        <w:pStyle w:val="a3"/>
        <w:widowControl/>
        <w:spacing w:beforeAutospacing="0" w:afterAutospacing="0"/>
        <w:ind w:firstLine="720"/>
        <w:jc w:val="both"/>
        <w:rPr>
          <w:rFonts w:ascii="微软雅黑" w:eastAsia="微软雅黑" w:hAnsi="微软雅黑" w:cs="微软雅黑"/>
          <w:sz w:val="21"/>
          <w:szCs w:val="21"/>
        </w:rPr>
      </w:pPr>
    </w:p>
    <w:p w:rsidR="00F537EC" w:rsidRDefault="00F537EC">
      <w:bookmarkStart w:id="0" w:name="_GoBack"/>
      <w:bookmarkEnd w:id="0"/>
    </w:p>
    <w:sectPr w:rsidR="00F537EC" w:rsidSect="00F537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F2C" w:rsidRDefault="00556F2C" w:rsidP="008703C0">
      <w:r>
        <w:separator/>
      </w:r>
    </w:p>
  </w:endnote>
  <w:endnote w:type="continuationSeparator" w:id="1">
    <w:p w:rsidR="00556F2C" w:rsidRDefault="00556F2C" w:rsidP="00870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F2C" w:rsidRDefault="00556F2C" w:rsidP="008703C0">
      <w:r>
        <w:separator/>
      </w:r>
    </w:p>
  </w:footnote>
  <w:footnote w:type="continuationSeparator" w:id="1">
    <w:p w:rsidR="00556F2C" w:rsidRDefault="00556F2C" w:rsidP="008703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537EC"/>
    <w:rsid w:val="00556F2C"/>
    <w:rsid w:val="008703C0"/>
    <w:rsid w:val="00F537EC"/>
    <w:rsid w:val="438E3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7E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F537EC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37E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F537EC"/>
    <w:rPr>
      <w:b/>
    </w:rPr>
  </w:style>
  <w:style w:type="paragraph" w:styleId="a5">
    <w:name w:val="header"/>
    <w:basedOn w:val="a"/>
    <w:link w:val="Char"/>
    <w:rsid w:val="00870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703C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8703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703C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微软中国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2014-10-29T12:08:00Z</dcterms:created>
  <dcterms:modified xsi:type="dcterms:W3CDTF">2019-11-17T12:36:00Z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