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29" w:rsidRDefault="00BC2F29" w:rsidP="00BC2F29">
      <w:pPr>
        <w:rPr>
          <w:rFonts w:asciiTheme="minorEastAsia" w:hAnsiTheme="minorEastAsia"/>
          <w:b/>
          <w:sz w:val="32"/>
          <w:szCs w:val="32"/>
        </w:rPr>
      </w:pPr>
      <w:r w:rsidRPr="00AD0764">
        <w:rPr>
          <w:rFonts w:asciiTheme="minorEastAsia" w:hAnsiTheme="minorEastAsia" w:hint="eastAsia"/>
          <w:b/>
          <w:sz w:val="32"/>
          <w:szCs w:val="32"/>
        </w:rPr>
        <w:t>推荐案例：</w:t>
      </w:r>
    </w:p>
    <w:p w:rsidR="00BC2F29" w:rsidRDefault="00BC2F29" w:rsidP="00BC2F29">
      <w:pPr>
        <w:jc w:val="center"/>
        <w:rPr>
          <w:rFonts w:asciiTheme="majorEastAsia" w:eastAsiaTheme="majorEastAsia" w:hAnsiTheme="majorEastAsia"/>
          <w:b/>
          <w:sz w:val="44"/>
          <w:szCs w:val="44"/>
        </w:rPr>
      </w:pPr>
      <w:r w:rsidRPr="008F1A69">
        <w:rPr>
          <w:rFonts w:asciiTheme="majorEastAsia" w:eastAsiaTheme="majorEastAsia" w:hAnsiTheme="majorEastAsia" w:hint="eastAsia"/>
          <w:b/>
          <w:sz w:val="44"/>
          <w:szCs w:val="44"/>
        </w:rPr>
        <w:t>处罚违法占地行为责令退还土地</w:t>
      </w:r>
      <w:r>
        <w:rPr>
          <w:rFonts w:asciiTheme="majorEastAsia" w:eastAsiaTheme="majorEastAsia" w:hAnsiTheme="majorEastAsia" w:hint="eastAsia"/>
          <w:b/>
          <w:sz w:val="44"/>
          <w:szCs w:val="44"/>
        </w:rPr>
        <w:t>应明确</w:t>
      </w:r>
    </w:p>
    <w:p w:rsidR="00BC2F29" w:rsidRPr="008F1A69" w:rsidRDefault="00BC2F29" w:rsidP="00BC2F29">
      <w:pPr>
        <w:jc w:val="center"/>
        <w:rPr>
          <w:rFonts w:asciiTheme="majorEastAsia" w:eastAsiaTheme="majorEastAsia" w:hAnsiTheme="majorEastAsia"/>
          <w:b/>
          <w:sz w:val="44"/>
          <w:szCs w:val="44"/>
        </w:rPr>
      </w:pPr>
      <w:r w:rsidRPr="008F1A69">
        <w:rPr>
          <w:rFonts w:asciiTheme="majorEastAsia" w:eastAsiaTheme="majorEastAsia" w:hAnsiTheme="majorEastAsia" w:hint="eastAsia"/>
          <w:b/>
          <w:sz w:val="44"/>
          <w:szCs w:val="44"/>
        </w:rPr>
        <w:t>退还对象</w:t>
      </w:r>
    </w:p>
    <w:p w:rsidR="00BC2F29" w:rsidRDefault="00BC2F29" w:rsidP="00BC2F29">
      <w:pPr>
        <w:ind w:firstLineChars="196" w:firstLine="630"/>
        <w:rPr>
          <w:rFonts w:asciiTheme="minorEastAsia" w:hAnsiTheme="minorEastAsia"/>
          <w:b/>
          <w:sz w:val="32"/>
          <w:szCs w:val="32"/>
        </w:rPr>
      </w:pPr>
      <w:r>
        <w:rPr>
          <w:rFonts w:asciiTheme="minorEastAsia" w:hAnsiTheme="minorEastAsia" w:hint="eastAsia"/>
          <w:b/>
          <w:sz w:val="32"/>
          <w:szCs w:val="32"/>
        </w:rPr>
        <w:t>——松原市国土资源局与王云龙土地行政处罚非诉强制执行案</w:t>
      </w:r>
    </w:p>
    <w:p w:rsidR="00BC2F29" w:rsidRPr="00EB4324" w:rsidRDefault="00BC2F29" w:rsidP="00BC2F29">
      <w:pPr>
        <w:ind w:firstLineChars="196" w:firstLine="627"/>
        <w:rPr>
          <w:rFonts w:ascii="黑体" w:eastAsia="黑体" w:hAnsi="黑体" w:cs="仿宋"/>
          <w:sz w:val="32"/>
          <w:szCs w:val="24"/>
        </w:rPr>
      </w:pPr>
      <w:r w:rsidRPr="00EB4324">
        <w:rPr>
          <w:rFonts w:ascii="黑体" w:eastAsia="黑体" w:hAnsi="黑体" w:cs="仿宋" w:hint="eastAsia"/>
          <w:sz w:val="32"/>
          <w:szCs w:val="24"/>
        </w:rPr>
        <w:t>【案件基本信息】</w:t>
      </w:r>
    </w:p>
    <w:p w:rsidR="00BC2F29" w:rsidRPr="0087672F" w:rsidRDefault="00BC2F29" w:rsidP="00BC2F29">
      <w:pPr>
        <w:ind w:firstLineChars="200" w:firstLine="640"/>
        <w:rPr>
          <w:rFonts w:asciiTheme="minorEastAsia" w:hAnsiTheme="minorEastAsia" w:cs="仿宋"/>
          <w:sz w:val="32"/>
          <w:szCs w:val="24"/>
        </w:rPr>
      </w:pPr>
      <w:r w:rsidRPr="0087672F">
        <w:rPr>
          <w:rFonts w:asciiTheme="minorEastAsia" w:hAnsiTheme="minorEastAsia" w:cs="仿宋" w:hint="eastAsia"/>
          <w:sz w:val="32"/>
          <w:szCs w:val="24"/>
        </w:rPr>
        <w:t>裁判文书字号：吉林省松原市宁江区人民法院</w:t>
      </w:r>
      <w:r w:rsidRPr="00BC2F29">
        <w:rPr>
          <w:rFonts w:asciiTheme="minorEastAsia" w:hAnsiTheme="minorEastAsia" w:cs="仿宋" w:hint="eastAsia"/>
          <w:sz w:val="32"/>
          <w:szCs w:val="24"/>
        </w:rPr>
        <w:t>（2018）吉0702行审9号</w:t>
      </w:r>
      <w:r w:rsidRPr="0087672F">
        <w:rPr>
          <w:rFonts w:asciiTheme="minorEastAsia" w:hAnsiTheme="minorEastAsia" w:cs="仿宋" w:hint="eastAsia"/>
          <w:sz w:val="32"/>
          <w:szCs w:val="24"/>
        </w:rPr>
        <w:t>行政裁定书。</w:t>
      </w:r>
    </w:p>
    <w:p w:rsidR="00BC2F29" w:rsidRPr="0087672F" w:rsidRDefault="00BC2F29" w:rsidP="00BC2F29">
      <w:pPr>
        <w:ind w:firstLineChars="200" w:firstLine="640"/>
        <w:rPr>
          <w:rFonts w:asciiTheme="minorEastAsia" w:hAnsiTheme="minorEastAsia" w:cs="仿宋"/>
          <w:sz w:val="32"/>
          <w:szCs w:val="24"/>
        </w:rPr>
      </w:pPr>
      <w:r w:rsidRPr="0087672F">
        <w:rPr>
          <w:rFonts w:asciiTheme="minorEastAsia" w:hAnsiTheme="minorEastAsia" w:cs="仿宋" w:hint="eastAsia"/>
          <w:sz w:val="32"/>
          <w:szCs w:val="24"/>
        </w:rPr>
        <w:t>案由：土地行政</w:t>
      </w:r>
      <w:r>
        <w:rPr>
          <w:rFonts w:asciiTheme="minorEastAsia" w:hAnsiTheme="minorEastAsia" w:cs="仿宋" w:hint="eastAsia"/>
          <w:sz w:val="32"/>
          <w:szCs w:val="24"/>
        </w:rPr>
        <w:t>处罚</w:t>
      </w:r>
      <w:r w:rsidRPr="0087672F">
        <w:rPr>
          <w:rFonts w:asciiTheme="minorEastAsia" w:hAnsiTheme="minorEastAsia" w:cs="仿宋" w:hint="eastAsia"/>
          <w:sz w:val="32"/>
          <w:szCs w:val="24"/>
        </w:rPr>
        <w:t>非诉行政执行</w:t>
      </w:r>
    </w:p>
    <w:p w:rsidR="00BC2F29" w:rsidRPr="0087672F" w:rsidRDefault="00BC2F29" w:rsidP="00BC2F29">
      <w:pPr>
        <w:spacing w:line="560" w:lineRule="exact"/>
        <w:ind w:firstLineChars="200" w:firstLine="640"/>
        <w:rPr>
          <w:rFonts w:asciiTheme="minorEastAsia" w:hAnsiTheme="minorEastAsia" w:cs="仿宋"/>
          <w:sz w:val="32"/>
          <w:szCs w:val="24"/>
        </w:rPr>
      </w:pPr>
      <w:r w:rsidRPr="0087672F">
        <w:rPr>
          <w:rFonts w:asciiTheme="minorEastAsia" w:hAnsiTheme="minorEastAsia" w:cs="仿宋" w:hint="eastAsia"/>
          <w:sz w:val="32"/>
          <w:szCs w:val="24"/>
        </w:rPr>
        <w:t>当事人：</w:t>
      </w:r>
    </w:p>
    <w:p w:rsidR="00BC2F29" w:rsidRPr="0087672F" w:rsidRDefault="00BC2F29" w:rsidP="00BC2F29">
      <w:pPr>
        <w:spacing w:line="560" w:lineRule="exact"/>
        <w:ind w:firstLineChars="200" w:firstLine="640"/>
        <w:rPr>
          <w:rFonts w:asciiTheme="minorEastAsia" w:hAnsiTheme="minorEastAsia" w:cs="仿宋"/>
          <w:sz w:val="32"/>
          <w:szCs w:val="32"/>
        </w:rPr>
      </w:pPr>
      <w:r w:rsidRPr="0087672F">
        <w:rPr>
          <w:rFonts w:asciiTheme="minorEastAsia" w:hAnsiTheme="minorEastAsia" w:cs="仿宋" w:hint="eastAsia"/>
          <w:sz w:val="32"/>
          <w:szCs w:val="32"/>
        </w:rPr>
        <w:t>申请执行人松原市国土资源局。</w:t>
      </w:r>
      <w:r w:rsidRPr="0087672F">
        <w:rPr>
          <w:rFonts w:asciiTheme="minorEastAsia" w:hAnsiTheme="minorEastAsia" w:cs="仿宋"/>
          <w:sz w:val="32"/>
          <w:szCs w:val="32"/>
        </w:rPr>
        <w:t xml:space="preserve"> </w:t>
      </w:r>
    </w:p>
    <w:p w:rsidR="00BC2F29" w:rsidRPr="0087672F" w:rsidRDefault="00BC2F29" w:rsidP="00BC2F29">
      <w:pPr>
        <w:spacing w:line="560" w:lineRule="exact"/>
        <w:ind w:firstLineChars="200" w:firstLine="640"/>
        <w:rPr>
          <w:rFonts w:asciiTheme="minorEastAsia" w:hAnsiTheme="minorEastAsia" w:cs="仿宋"/>
          <w:sz w:val="32"/>
          <w:szCs w:val="32"/>
        </w:rPr>
      </w:pPr>
      <w:r>
        <w:rPr>
          <w:rFonts w:asciiTheme="minorEastAsia" w:hAnsiTheme="minorEastAsia" w:cs="仿宋" w:hint="eastAsia"/>
          <w:sz w:val="32"/>
          <w:szCs w:val="32"/>
        </w:rPr>
        <w:t>被执行人王云龙</w:t>
      </w:r>
      <w:r w:rsidRPr="0087672F">
        <w:rPr>
          <w:rFonts w:asciiTheme="minorEastAsia" w:hAnsiTheme="minorEastAsia" w:cs="仿宋" w:hint="eastAsia"/>
          <w:sz w:val="32"/>
          <w:szCs w:val="32"/>
        </w:rPr>
        <w:t>。</w:t>
      </w:r>
    </w:p>
    <w:p w:rsidR="00BC2F29" w:rsidRPr="00AE4621" w:rsidRDefault="00BC2F29" w:rsidP="00BC2F29">
      <w:pPr>
        <w:spacing w:line="520" w:lineRule="exact"/>
        <w:ind w:firstLineChars="200" w:firstLine="640"/>
        <w:rPr>
          <w:rFonts w:asciiTheme="minorEastAsia" w:hAnsiTheme="minorEastAsia" w:cs="仿宋"/>
          <w:sz w:val="32"/>
          <w:szCs w:val="32"/>
        </w:rPr>
      </w:pPr>
      <w:r w:rsidRPr="00EB4324">
        <w:rPr>
          <w:rFonts w:ascii="黑体" w:eastAsia="黑体" w:hAnsi="黑体" w:cs="仿宋" w:hint="eastAsia"/>
          <w:sz w:val="32"/>
          <w:szCs w:val="24"/>
        </w:rPr>
        <w:t>【基本案情】</w:t>
      </w:r>
      <w:r w:rsidRPr="00AE4621">
        <w:rPr>
          <w:rFonts w:asciiTheme="minorEastAsia" w:hAnsiTheme="minorEastAsia" w:cs="仿宋" w:hint="eastAsia"/>
          <w:sz w:val="32"/>
          <w:szCs w:val="32"/>
        </w:rPr>
        <w:t>申请执行人松原市国土资源局在履行了告知义务后，于2017年8月25日作出松国土资执罚[2017]56号行政处罚决定,并于2017年8月31日送达被执行人王云龙。该行政处罚决定认定，被执行人王云龙未经批准擅自占用位于宁江区毛都站镇奔布来村土地圈院建房，总占地面积为26610.23平方米，建筑占地面积6684.17平方米。其中，占用农用地（一般耕地）151.46平方米，林地140.49平方米，不符合宁江区毛都站镇土地利用总体规划；占用工矿用地6392.22平方米，符合宁江区毛都站镇土地利用总体规划。其行为违反了《中华人民共和国土地管理法》第36条、《吉林省土地管理条例》第21条的规定。根据《中华人民共和国土地管理法》第76条、《中华人民共和国土地管理法实施</w:t>
      </w:r>
      <w:r w:rsidRPr="00AE4621">
        <w:rPr>
          <w:rFonts w:asciiTheme="minorEastAsia" w:hAnsiTheme="minorEastAsia" w:cs="仿宋" w:hint="eastAsia"/>
          <w:sz w:val="32"/>
          <w:szCs w:val="32"/>
        </w:rPr>
        <w:lastRenderedPageBreak/>
        <w:t>条例》第42条、《吉林省土地管理条例》第58条的规定，对被执行人王云龙作出如下处罚：1、责令退还非法占用的6684.17平方米土地；2、限15日内拆除在非法占用土地上的291.95平方米新建的建筑物和其他设施，恢复土地原状；3、对其违法行为处以工矿用地3.00元/㎡、林地3.00元/㎡、耕地（一般耕地）8.00元/㎡的罚款，即：建设用地（工矿用地）6392.22㎡×3.00元/㎡=19176.66元，林地140.49㎡×3.00元/㎡=421.47元，耕地151.46㎡×8.00元/㎡=1211.68元，合计20809.81元。被执行人王云龙在法定期限内对该行政处罚决定既未申请行政复议，也未提起行政诉讼，该行政处罚决定已经发生法律效力。后经催告，被执行人王云龙未履行该行政处罚决定所确定的义务，故申请执行人松原市国土资源局依法向本院提出强制执行申请。</w:t>
      </w:r>
    </w:p>
    <w:p w:rsidR="00BC2F29" w:rsidRPr="0087672F" w:rsidRDefault="00BC2F29" w:rsidP="00BC2F29">
      <w:pPr>
        <w:spacing w:line="560" w:lineRule="exact"/>
        <w:ind w:firstLineChars="200" w:firstLine="643"/>
        <w:rPr>
          <w:rFonts w:asciiTheme="minorEastAsia" w:hAnsiTheme="minorEastAsia" w:cs="仿宋"/>
          <w:sz w:val="32"/>
          <w:szCs w:val="32"/>
        </w:rPr>
      </w:pPr>
      <w:r w:rsidRPr="0087672F">
        <w:rPr>
          <w:rFonts w:asciiTheme="minorEastAsia" w:hAnsiTheme="minorEastAsia" w:cs="仿宋" w:hint="eastAsia"/>
          <w:b/>
          <w:sz w:val="32"/>
          <w:szCs w:val="32"/>
        </w:rPr>
        <w:t>【案件焦点】</w:t>
      </w:r>
      <w:r w:rsidRPr="0087672F">
        <w:rPr>
          <w:rFonts w:asciiTheme="minorEastAsia" w:hAnsiTheme="minorEastAsia" w:cs="仿宋" w:hint="eastAsia"/>
          <w:sz w:val="32"/>
          <w:szCs w:val="32"/>
        </w:rPr>
        <w:t>：非法占用的土地系转租</w:t>
      </w:r>
      <w:r>
        <w:rPr>
          <w:rFonts w:asciiTheme="minorEastAsia" w:hAnsiTheme="minorEastAsia" w:cs="仿宋" w:hint="eastAsia"/>
          <w:sz w:val="32"/>
          <w:szCs w:val="32"/>
        </w:rPr>
        <w:t>于</w:t>
      </w:r>
      <w:r w:rsidRPr="0087672F">
        <w:rPr>
          <w:rFonts w:asciiTheme="minorEastAsia" w:hAnsiTheme="minorEastAsia" w:cs="仿宋" w:hint="eastAsia"/>
          <w:sz w:val="32"/>
          <w:szCs w:val="32"/>
        </w:rPr>
        <w:t>他人</w:t>
      </w:r>
      <w:r>
        <w:rPr>
          <w:rFonts w:asciiTheme="minorEastAsia" w:hAnsiTheme="minorEastAsia" w:cs="仿宋" w:hint="eastAsia"/>
          <w:sz w:val="32"/>
          <w:szCs w:val="32"/>
        </w:rPr>
        <w:t>，</w:t>
      </w:r>
      <w:r w:rsidRPr="0087672F">
        <w:rPr>
          <w:rFonts w:asciiTheme="minorEastAsia" w:hAnsiTheme="minorEastAsia" w:cs="仿宋" w:hint="eastAsia"/>
          <w:sz w:val="32"/>
          <w:szCs w:val="32"/>
        </w:rPr>
        <w:t>责令退还</w:t>
      </w:r>
      <w:r>
        <w:rPr>
          <w:rFonts w:asciiTheme="minorEastAsia" w:hAnsiTheme="minorEastAsia" w:cs="仿宋" w:hint="eastAsia"/>
          <w:sz w:val="32"/>
          <w:szCs w:val="32"/>
        </w:rPr>
        <w:t>给原集体经济组织即</w:t>
      </w:r>
      <w:r w:rsidRPr="0087672F">
        <w:rPr>
          <w:rFonts w:asciiTheme="minorEastAsia" w:hAnsiTheme="minorEastAsia" w:cs="仿宋" w:hint="eastAsia"/>
          <w:sz w:val="32"/>
          <w:szCs w:val="32"/>
        </w:rPr>
        <w:t>村民委员会</w:t>
      </w:r>
      <w:r>
        <w:rPr>
          <w:rFonts w:asciiTheme="minorEastAsia" w:hAnsiTheme="minorEastAsia" w:cs="仿宋" w:hint="eastAsia"/>
          <w:sz w:val="32"/>
          <w:szCs w:val="32"/>
        </w:rPr>
        <w:t>还是原使用人，应予明确</w:t>
      </w:r>
      <w:r w:rsidRPr="0087672F">
        <w:rPr>
          <w:rFonts w:asciiTheme="minorEastAsia" w:hAnsiTheme="minorEastAsia" w:cs="仿宋" w:hint="eastAsia"/>
          <w:sz w:val="32"/>
          <w:szCs w:val="32"/>
        </w:rPr>
        <w:t>。</w:t>
      </w:r>
    </w:p>
    <w:p w:rsidR="00BC2F29" w:rsidRPr="00AE4621" w:rsidRDefault="00BC2F29" w:rsidP="00BC2F29">
      <w:pPr>
        <w:spacing w:line="560" w:lineRule="exact"/>
        <w:ind w:firstLineChars="200" w:firstLine="643"/>
        <w:rPr>
          <w:rFonts w:asciiTheme="minorEastAsia" w:hAnsiTheme="minorEastAsia" w:cs="仿宋"/>
          <w:sz w:val="32"/>
          <w:szCs w:val="32"/>
        </w:rPr>
      </w:pPr>
      <w:r w:rsidRPr="0087672F">
        <w:rPr>
          <w:rFonts w:asciiTheme="minorEastAsia" w:hAnsiTheme="minorEastAsia" w:cs="仿宋" w:hint="eastAsia"/>
          <w:b/>
          <w:sz w:val="32"/>
          <w:szCs w:val="32"/>
        </w:rPr>
        <w:t>【法院裁判要旨】</w:t>
      </w:r>
      <w:r w:rsidRPr="0087672F">
        <w:rPr>
          <w:rFonts w:asciiTheme="minorEastAsia" w:hAnsiTheme="minorEastAsia" w:cs="仿宋" w:hint="eastAsia"/>
          <w:sz w:val="32"/>
          <w:szCs w:val="32"/>
        </w:rPr>
        <w:t>：</w:t>
      </w:r>
      <w:r w:rsidR="00AE4621">
        <w:rPr>
          <w:rFonts w:asciiTheme="minorEastAsia" w:hAnsiTheme="minorEastAsia" w:cs="仿宋" w:hint="eastAsia"/>
          <w:sz w:val="32"/>
          <w:szCs w:val="32"/>
        </w:rPr>
        <w:t>《国土资源违法行为查处工作规程》12.4.2.制作《行政处罚决定书》的注意事项：“……行政处罚的内容应当明确、具体，有明确的履行方式和期限……责令退还、交还违法占用土地的，应当写明退还、交还土地的对象、范围、期限等。……”《中华人民共和国行政处罚法》第39条规定行政处罚决定书应载明的事项明确具体。本案中，</w:t>
      </w:r>
      <w:r w:rsidRPr="00AE4621">
        <w:rPr>
          <w:rFonts w:asciiTheme="minorEastAsia" w:hAnsiTheme="minorEastAsia" w:cs="仿宋" w:hint="eastAsia"/>
          <w:sz w:val="32"/>
          <w:szCs w:val="32"/>
        </w:rPr>
        <w:t>申请执行人松原市国土资源局作出的松国土资执罚[2017]56号行政处罚决定的第1项“责令退还非法占用的6684.17平方米土地”，</w:t>
      </w:r>
      <w:r w:rsidR="00AE4621" w:rsidRPr="00AE4621">
        <w:rPr>
          <w:rFonts w:asciiTheme="minorEastAsia" w:hAnsiTheme="minorEastAsia" w:cs="仿宋" w:hint="eastAsia"/>
          <w:sz w:val="32"/>
          <w:szCs w:val="32"/>
        </w:rPr>
        <w:t>没有写明</w:t>
      </w:r>
      <w:r w:rsidRPr="00AE4621">
        <w:rPr>
          <w:rFonts w:asciiTheme="minorEastAsia" w:hAnsiTheme="minorEastAsia" w:cs="仿宋" w:hint="eastAsia"/>
          <w:sz w:val="32"/>
          <w:szCs w:val="32"/>
        </w:rPr>
        <w:t>退还对象，故对该项处罚，本院</w:t>
      </w:r>
      <w:r w:rsidR="00AE4621" w:rsidRPr="00AE4621">
        <w:rPr>
          <w:rFonts w:asciiTheme="minorEastAsia" w:hAnsiTheme="minorEastAsia" w:cs="仿宋" w:hint="eastAsia"/>
          <w:sz w:val="32"/>
          <w:szCs w:val="32"/>
        </w:rPr>
        <w:t>裁定</w:t>
      </w:r>
      <w:r w:rsidRPr="00AE4621">
        <w:rPr>
          <w:rFonts w:asciiTheme="minorEastAsia" w:hAnsiTheme="minorEastAsia" w:cs="仿宋" w:hint="eastAsia"/>
          <w:sz w:val="32"/>
          <w:szCs w:val="32"/>
        </w:rPr>
        <w:t>不准予强制执行。</w:t>
      </w:r>
    </w:p>
    <w:p w:rsidR="00BC2F29" w:rsidRPr="0087672F" w:rsidRDefault="00BC2F29" w:rsidP="00BC2F29">
      <w:pPr>
        <w:ind w:firstLineChars="196" w:firstLine="627"/>
        <w:rPr>
          <w:rFonts w:asciiTheme="minorEastAsia" w:hAnsiTheme="minorEastAsia"/>
          <w:sz w:val="32"/>
          <w:szCs w:val="32"/>
        </w:rPr>
      </w:pPr>
      <w:r w:rsidRPr="0087672F">
        <w:rPr>
          <w:rFonts w:asciiTheme="minorEastAsia" w:hAnsiTheme="minorEastAsia" w:hint="eastAsia"/>
          <w:sz w:val="32"/>
          <w:szCs w:val="32"/>
        </w:rPr>
        <w:lastRenderedPageBreak/>
        <w:t>【</w:t>
      </w:r>
      <w:r w:rsidRPr="0087672F">
        <w:rPr>
          <w:rFonts w:asciiTheme="minorEastAsia" w:hAnsiTheme="minorEastAsia" w:hint="eastAsia"/>
          <w:b/>
          <w:sz w:val="32"/>
          <w:szCs w:val="32"/>
        </w:rPr>
        <w:t>法官后语</w:t>
      </w:r>
      <w:r w:rsidRPr="0087672F">
        <w:rPr>
          <w:rFonts w:asciiTheme="minorEastAsia" w:hAnsiTheme="minorEastAsia" w:hint="eastAsia"/>
          <w:sz w:val="32"/>
          <w:szCs w:val="32"/>
        </w:rPr>
        <w:t>】国土部门对</w:t>
      </w:r>
      <w:r w:rsidR="00AE4621">
        <w:rPr>
          <w:rFonts w:asciiTheme="minorEastAsia" w:hAnsiTheme="minorEastAsia" w:hint="eastAsia"/>
          <w:sz w:val="32"/>
          <w:szCs w:val="32"/>
        </w:rPr>
        <w:t>非法占用土地</w:t>
      </w:r>
      <w:r w:rsidRPr="0087672F">
        <w:rPr>
          <w:rFonts w:asciiTheme="minorEastAsia" w:hAnsiTheme="minorEastAsia" w:hint="eastAsia"/>
          <w:sz w:val="32"/>
          <w:szCs w:val="32"/>
        </w:rPr>
        <w:t>建房的行为进行行政处罚，</w:t>
      </w:r>
      <w:r w:rsidR="00AE4621">
        <w:rPr>
          <w:rFonts w:asciiTheme="minorEastAsia" w:hAnsiTheme="minorEastAsia" w:hint="eastAsia"/>
          <w:sz w:val="32"/>
          <w:szCs w:val="32"/>
        </w:rPr>
        <w:t>制作行政处罚决定书时行政处罚的内容应明确、具体。对责令退还非法占用的土地的，应在行政处罚决定书中写明退还土地的对象。</w:t>
      </w:r>
      <w:r w:rsidRPr="0087672F">
        <w:rPr>
          <w:rFonts w:asciiTheme="minorEastAsia" w:hAnsiTheme="minorEastAsia" w:hint="eastAsia"/>
          <w:sz w:val="32"/>
          <w:szCs w:val="32"/>
        </w:rPr>
        <w:t>否则，</w:t>
      </w:r>
      <w:r w:rsidR="00AE4621">
        <w:rPr>
          <w:rFonts w:asciiTheme="minorEastAsia" w:hAnsiTheme="minorEastAsia" w:hint="eastAsia"/>
          <w:sz w:val="32"/>
          <w:szCs w:val="32"/>
        </w:rPr>
        <w:t>既无法执行，也</w:t>
      </w:r>
      <w:r w:rsidRPr="0087672F">
        <w:rPr>
          <w:rFonts w:asciiTheme="minorEastAsia" w:hAnsiTheme="minorEastAsia" w:hint="eastAsia"/>
          <w:sz w:val="32"/>
          <w:szCs w:val="32"/>
        </w:rPr>
        <w:t>可能损害被执行人</w:t>
      </w:r>
      <w:r w:rsidR="00AE4621">
        <w:rPr>
          <w:rFonts w:asciiTheme="minorEastAsia" w:hAnsiTheme="minorEastAsia" w:hint="eastAsia"/>
          <w:sz w:val="32"/>
          <w:szCs w:val="32"/>
        </w:rPr>
        <w:t>及原集体经济组织或</w:t>
      </w:r>
      <w:r w:rsidRPr="0087672F">
        <w:rPr>
          <w:rFonts w:asciiTheme="minorEastAsia" w:hAnsiTheme="minorEastAsia" w:hint="eastAsia"/>
          <w:sz w:val="32"/>
          <w:szCs w:val="32"/>
        </w:rPr>
        <w:t>原承包人</w:t>
      </w:r>
      <w:r w:rsidR="00AE4621">
        <w:rPr>
          <w:rFonts w:asciiTheme="minorEastAsia" w:hAnsiTheme="minorEastAsia" w:hint="eastAsia"/>
          <w:sz w:val="32"/>
          <w:szCs w:val="32"/>
        </w:rPr>
        <w:t>使用人的利益。近两年来，我院受理土地行政处罚</w:t>
      </w:r>
      <w:r w:rsidRPr="0087672F">
        <w:rPr>
          <w:rFonts w:asciiTheme="minorEastAsia" w:hAnsiTheme="minorEastAsia" w:hint="eastAsia"/>
          <w:sz w:val="32"/>
          <w:szCs w:val="32"/>
        </w:rPr>
        <w:t>非诉强制执行案件</w:t>
      </w:r>
      <w:r w:rsidR="00AE4621">
        <w:rPr>
          <w:rFonts w:asciiTheme="minorEastAsia" w:hAnsiTheme="minorEastAsia" w:hint="eastAsia"/>
          <w:sz w:val="32"/>
          <w:szCs w:val="32"/>
        </w:rPr>
        <w:t>百余件</w:t>
      </w:r>
      <w:r w:rsidRPr="0087672F">
        <w:rPr>
          <w:rFonts w:asciiTheme="minorEastAsia" w:hAnsiTheme="minorEastAsia" w:hint="eastAsia"/>
          <w:sz w:val="32"/>
          <w:szCs w:val="32"/>
        </w:rPr>
        <w:t>，涉及此类问题的并非个例，</w:t>
      </w:r>
      <w:r w:rsidR="00AE4621">
        <w:rPr>
          <w:rFonts w:asciiTheme="minorEastAsia" w:hAnsiTheme="minorEastAsia" w:hint="eastAsia"/>
          <w:sz w:val="32"/>
          <w:szCs w:val="32"/>
        </w:rPr>
        <w:t>及时纠正以避免浪费国土监察资源和司法资源，保证非法占用土地建房的违法行为及时得到惩处。</w:t>
      </w:r>
    </w:p>
    <w:p w:rsidR="00BC2F29" w:rsidRDefault="00BC2F29" w:rsidP="00BC2F29">
      <w:pPr>
        <w:ind w:firstLineChars="196" w:firstLine="627"/>
        <w:rPr>
          <w:rFonts w:asciiTheme="minorEastAsia" w:hAnsiTheme="minorEastAsia"/>
          <w:sz w:val="32"/>
          <w:szCs w:val="32"/>
        </w:rPr>
      </w:pPr>
    </w:p>
    <w:p w:rsidR="00BC2F29" w:rsidRPr="0087672F" w:rsidRDefault="00BC2F29" w:rsidP="00BC2F29">
      <w:pPr>
        <w:ind w:firstLineChars="545" w:firstLine="1744"/>
        <w:rPr>
          <w:rFonts w:asciiTheme="minorEastAsia" w:hAnsiTheme="minorEastAsia"/>
          <w:sz w:val="32"/>
          <w:szCs w:val="32"/>
        </w:rPr>
      </w:pPr>
      <w:r w:rsidRPr="0087672F">
        <w:rPr>
          <w:rFonts w:asciiTheme="minorEastAsia" w:hAnsiTheme="minorEastAsia" w:hint="eastAsia"/>
          <w:sz w:val="32"/>
          <w:szCs w:val="32"/>
        </w:rPr>
        <w:t>编写人：吉林省松原市宁江区人民法院 吴佳坤</w:t>
      </w:r>
    </w:p>
    <w:p w:rsidR="00BC2F29" w:rsidRPr="0087672F" w:rsidRDefault="00BC2F29" w:rsidP="00BC2F29">
      <w:pPr>
        <w:ind w:firstLineChars="200" w:firstLine="640"/>
        <w:rPr>
          <w:rFonts w:asciiTheme="minorEastAsia" w:hAnsiTheme="minorEastAsia" w:cs="仿宋"/>
          <w:sz w:val="32"/>
          <w:szCs w:val="24"/>
        </w:rPr>
      </w:pPr>
    </w:p>
    <w:p w:rsidR="00BC2F29" w:rsidRPr="0087672F" w:rsidRDefault="00BC2F29" w:rsidP="00BC2F29">
      <w:pPr>
        <w:ind w:left="627"/>
        <w:rPr>
          <w:rFonts w:asciiTheme="minorEastAsia" w:hAnsiTheme="minorEastAsia"/>
          <w:b/>
          <w:sz w:val="32"/>
          <w:szCs w:val="32"/>
        </w:rPr>
      </w:pPr>
    </w:p>
    <w:p w:rsidR="00BC2F29" w:rsidRPr="0087672F" w:rsidRDefault="00BC2F29" w:rsidP="00BC2F29">
      <w:pPr>
        <w:ind w:firstLineChars="196" w:firstLine="627"/>
        <w:rPr>
          <w:rFonts w:asciiTheme="minorEastAsia" w:hAnsiTheme="minorEastAsia"/>
          <w:sz w:val="32"/>
          <w:szCs w:val="32"/>
        </w:rPr>
      </w:pPr>
    </w:p>
    <w:p w:rsidR="007131AB" w:rsidRDefault="007131AB"/>
    <w:sectPr w:rsidR="007131AB" w:rsidSect="00A27E7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0A3" w:rsidRDefault="001D60A3" w:rsidP="004A182B">
      <w:r>
        <w:separator/>
      </w:r>
    </w:p>
  </w:endnote>
  <w:endnote w:type="continuationSeparator" w:id="1">
    <w:p w:rsidR="001D60A3" w:rsidRDefault="001D60A3" w:rsidP="004A1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786281"/>
      <w:docPartObj>
        <w:docPartGallery w:val="Page Numbers (Bottom of Page)"/>
        <w:docPartUnique/>
      </w:docPartObj>
    </w:sdtPr>
    <w:sdtContent>
      <w:p w:rsidR="00A9572C" w:rsidRDefault="00B97E1E">
        <w:pPr>
          <w:pStyle w:val="a3"/>
          <w:jc w:val="center"/>
        </w:pPr>
        <w:r>
          <w:fldChar w:fldCharType="begin"/>
        </w:r>
        <w:r w:rsidR="00AE4621">
          <w:instrText>PAGE   \* MERGEFORMAT</w:instrText>
        </w:r>
        <w:r>
          <w:fldChar w:fldCharType="separate"/>
        </w:r>
        <w:r w:rsidR="00EB4324" w:rsidRPr="00EB4324">
          <w:rPr>
            <w:noProof/>
            <w:lang w:val="zh-CN"/>
          </w:rPr>
          <w:t>3</w:t>
        </w:r>
        <w:r>
          <w:fldChar w:fldCharType="end"/>
        </w:r>
      </w:p>
    </w:sdtContent>
  </w:sdt>
  <w:p w:rsidR="00A9572C" w:rsidRDefault="001D60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0A3" w:rsidRDefault="001D60A3" w:rsidP="004A182B">
      <w:r>
        <w:separator/>
      </w:r>
    </w:p>
  </w:footnote>
  <w:footnote w:type="continuationSeparator" w:id="1">
    <w:p w:rsidR="001D60A3" w:rsidRDefault="001D60A3" w:rsidP="004A1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F29"/>
    <w:rsid w:val="001D60A3"/>
    <w:rsid w:val="004A182B"/>
    <w:rsid w:val="007131AB"/>
    <w:rsid w:val="008B45F6"/>
    <w:rsid w:val="00AE4621"/>
    <w:rsid w:val="00B97E1E"/>
    <w:rsid w:val="00BC2F29"/>
    <w:rsid w:val="00EB43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C2F29"/>
    <w:pPr>
      <w:tabs>
        <w:tab w:val="center" w:pos="4153"/>
        <w:tab w:val="right" w:pos="8306"/>
      </w:tabs>
      <w:snapToGrid w:val="0"/>
      <w:jc w:val="left"/>
    </w:pPr>
    <w:rPr>
      <w:sz w:val="18"/>
      <w:szCs w:val="18"/>
    </w:rPr>
  </w:style>
  <w:style w:type="character" w:customStyle="1" w:styleId="Char">
    <w:name w:val="页脚 Char"/>
    <w:basedOn w:val="a0"/>
    <w:link w:val="a3"/>
    <w:uiPriority w:val="99"/>
    <w:rsid w:val="00BC2F29"/>
    <w:rPr>
      <w:sz w:val="18"/>
      <w:szCs w:val="18"/>
    </w:rPr>
  </w:style>
  <w:style w:type="paragraph" w:styleId="a4">
    <w:name w:val="header"/>
    <w:basedOn w:val="a"/>
    <w:link w:val="Char0"/>
    <w:uiPriority w:val="99"/>
    <w:semiHidden/>
    <w:unhideWhenUsed/>
    <w:rsid w:val="008B45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B45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1203</Characters>
  <Application>Microsoft Office Word</Application>
  <DocSecurity>0</DocSecurity>
  <Lines>10</Lines>
  <Paragraphs>2</Paragraphs>
  <ScaleCrop>false</ScaleCrop>
  <Company>P R C</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2019-03-04T05:51:00Z</dcterms:created>
  <dcterms:modified xsi:type="dcterms:W3CDTF">2019-03-11T00:24:00Z</dcterms:modified>
</cp:coreProperties>
</file>